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附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件二</w:t>
      </w:r>
      <w:r>
        <w:rPr>
          <w:rFonts w:hint="eastAsia" w:asciiTheme="minorEastAsia" w:hAnsiTheme="minorEastAsia"/>
          <w:b/>
          <w:sz w:val="30"/>
          <w:szCs w:val="30"/>
        </w:rPr>
        <w:t>：云实验室教学平台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1、大数据实训云平台-主要功能模块</w:t>
      </w:r>
    </w:p>
    <w:p>
      <w:pPr>
        <w:spacing w:line="360" w:lineRule="auto"/>
        <w:rPr>
          <w:rFonts w:hint="eastAsia"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 xml:space="preserve">    </w:t>
      </w:r>
      <w:r>
        <w:rPr>
          <w:rFonts w:hint="eastAsia" w:ascii="宋体" w:hAnsi="宋体" w:eastAsia="宋体" w:cs="Times New Roman"/>
          <w:b/>
          <w:sz w:val="20"/>
          <w:szCs w:val="20"/>
        </w:rPr>
        <w:t>管理员角色</w:t>
      </w:r>
      <w:r>
        <w:rPr>
          <w:rFonts w:hint="eastAsia" w:ascii="宋体" w:hAnsi="宋体" w:eastAsia="宋体" w:cs="Times New Roman"/>
          <w:sz w:val="20"/>
          <w:szCs w:val="20"/>
        </w:rPr>
        <w:t>：管理员管理全局配置和软硬件运行状态监控，一些初始化配置和修改，以及异常处理。主要功能模块有：用户管理、班级管理、授权管理、工作台、用户导入、裸机资源管理、裸机监控、日志管理、帮助文档管理、实验模板、软件资源库等。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    </w:t>
      </w:r>
      <w:r>
        <w:rPr>
          <w:rFonts w:hint="eastAsia" w:ascii="宋体" w:hAnsi="宋体" w:eastAsia="宋体" w:cs="Times New Roman"/>
          <w:b/>
          <w:sz w:val="20"/>
          <w:szCs w:val="20"/>
        </w:rPr>
        <w:t>教师角色</w:t>
      </w:r>
      <w:r>
        <w:rPr>
          <w:rFonts w:hint="eastAsia" w:ascii="宋体" w:hAnsi="宋体" w:eastAsia="宋体" w:cs="Times New Roman"/>
          <w:sz w:val="20"/>
          <w:szCs w:val="20"/>
        </w:rPr>
        <w:t>：教师主要按计划实例化实验，实验过程中监控、协助、答疑，实验结束回收实验资源、批阅实验报告。主要功能模块包括，课程管理、实验管理、用户组管理、实验手册维护、取消开课、维护课程、课程类别管理、查看实验列表、在线定制实验环境、新建实验课、一键下课、管理学生、在线课程答疑、实验分组监控、关闭实验环境、远程协助、查看实验报告。</w:t>
      </w:r>
    </w:p>
    <w:p>
      <w:pPr>
        <w:spacing w:line="360" w:lineRule="auto"/>
        <w:rPr>
          <w:rFonts w:ascii="宋体" w:hAnsi="宋体" w:eastAsia="宋体"/>
          <w:kern w:val="0"/>
          <w:sz w:val="20"/>
          <w:szCs w:val="20"/>
        </w:rPr>
      </w:pPr>
      <w:r>
        <w:rPr>
          <w:rFonts w:hint="eastAsia" w:ascii="宋体" w:hAnsi="宋体" w:eastAsia="宋体"/>
          <w:b/>
          <w:kern w:val="0"/>
          <w:sz w:val="20"/>
          <w:szCs w:val="20"/>
        </w:rPr>
        <w:t xml:space="preserve">    学生角色</w:t>
      </w:r>
      <w:r>
        <w:rPr>
          <w:rFonts w:hint="eastAsia" w:ascii="宋体" w:hAnsi="宋体" w:eastAsia="宋体"/>
          <w:kern w:val="0"/>
          <w:sz w:val="20"/>
          <w:szCs w:val="20"/>
        </w:rPr>
        <w:t>：参加实验，并按实验手册完成实验并提交实验报告。主要功能模块有：查看课程列表、查看课程实验列表、开始实验、结束实验、实验延时、重置实验环境、回滚实验环境、保存实验环境、实验界面全屏、实验信息展示、实验环境切换、查看实验记录、填写实验报告、代码下载、自主创建实验环境、支持容器方式的实验环境、支持虚拟机方式的实验环境、支持</w:t>
      </w:r>
      <w:r>
        <w:rPr>
          <w:rFonts w:ascii="宋体" w:hAnsi="宋体" w:eastAsia="宋体"/>
          <w:kern w:val="0"/>
          <w:sz w:val="20"/>
          <w:szCs w:val="20"/>
        </w:rPr>
        <w:t>Linux</w:t>
      </w:r>
      <w:r>
        <w:rPr>
          <w:rFonts w:hint="eastAsia" w:ascii="宋体" w:hAnsi="宋体" w:eastAsia="宋体"/>
          <w:kern w:val="0"/>
          <w:sz w:val="20"/>
          <w:szCs w:val="20"/>
        </w:rPr>
        <w:t>实验环境、支持</w:t>
      </w:r>
      <w:r>
        <w:rPr>
          <w:rFonts w:ascii="宋体" w:hAnsi="宋体" w:eastAsia="宋体"/>
          <w:kern w:val="0"/>
          <w:sz w:val="20"/>
          <w:szCs w:val="20"/>
        </w:rPr>
        <w:t>windows</w:t>
      </w:r>
      <w:r>
        <w:rPr>
          <w:rFonts w:hint="eastAsia" w:ascii="宋体" w:hAnsi="宋体" w:eastAsia="宋体"/>
          <w:kern w:val="0"/>
          <w:sz w:val="20"/>
          <w:szCs w:val="20"/>
        </w:rPr>
        <w:t>实验环境。</w:t>
      </w:r>
    </w:p>
    <w:p>
      <w:pPr>
        <w:rPr>
          <w:rFonts w:hint="eastAsia" w:asciiTheme="minorEastAsia" w:hAnsiTheme="minorEastAsia"/>
          <w:b/>
          <w:sz w:val="20"/>
          <w:szCs w:val="20"/>
        </w:rPr>
      </w:pPr>
    </w:p>
    <w:p>
      <w:pPr>
        <w:rPr>
          <w:rFonts w:asciiTheme="minorEastAsia" w:hAnsiTheme="minorEastAsia"/>
          <w:b/>
          <w:sz w:val="20"/>
          <w:szCs w:val="20"/>
        </w:rPr>
      </w:pPr>
      <w:r>
        <w:rPr>
          <w:rFonts w:hint="eastAsia" w:asciiTheme="minorEastAsia" w:hAnsiTheme="minorEastAsia"/>
          <w:b/>
          <w:sz w:val="20"/>
          <w:szCs w:val="20"/>
        </w:rPr>
        <w:t>2、</w:t>
      </w:r>
      <w:bookmarkStart w:id="0" w:name="_Toc51604062"/>
      <w:bookmarkStart w:id="1" w:name="_Toc43106464"/>
      <w:r>
        <w:rPr>
          <w:rFonts w:asciiTheme="minorEastAsia" w:hAnsiTheme="minorEastAsia"/>
          <w:b/>
          <w:sz w:val="20"/>
          <w:szCs w:val="20"/>
        </w:rPr>
        <w:t xml:space="preserve"> </w:t>
      </w:r>
      <w:r>
        <w:rPr>
          <w:rFonts w:hint="eastAsia" w:asciiTheme="minorEastAsia" w:hAnsiTheme="minorEastAsia"/>
          <w:b/>
          <w:sz w:val="20"/>
          <w:szCs w:val="20"/>
        </w:rPr>
        <w:t>大数据课程实践资源</w:t>
      </w:r>
      <w:bookmarkEnd w:id="0"/>
      <w:bookmarkEnd w:id="1"/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006"/>
        <w:gridCol w:w="1146"/>
        <w:gridCol w:w="823"/>
        <w:gridCol w:w="518"/>
        <w:gridCol w:w="320"/>
        <w:gridCol w:w="3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8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</w:tcPr>
          <w:p>
            <w:pPr>
              <w:pStyle w:val="4"/>
              <w:kinsoku w:val="0"/>
              <w:overflowPunct w:val="0"/>
              <w:spacing w:before="9"/>
              <w:ind w:left="121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课程方向</w:t>
            </w:r>
          </w:p>
        </w:tc>
        <w:tc>
          <w:tcPr>
            <w:tcW w:w="6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</w:tcPr>
          <w:p>
            <w:pPr>
              <w:pStyle w:val="4"/>
              <w:kinsoku w:val="0"/>
              <w:overflowPunct w:val="0"/>
              <w:spacing w:before="9"/>
              <w:ind w:left="109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实验课程包</w:t>
            </w: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</w:tcPr>
          <w:p>
            <w:pPr>
              <w:pStyle w:val="4"/>
              <w:kinsoku w:val="0"/>
              <w:overflowPunct w:val="0"/>
              <w:spacing w:before="9"/>
              <w:ind w:right="4" w:firstLine="360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实验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before="7" w:line="120" w:lineRule="exact"/>
              <w:ind w:firstLine="24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41" w:lineRule="auto"/>
              <w:ind w:right="123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大数据方向</w:t>
            </w:r>
          </w:p>
        </w:tc>
        <w:tc>
          <w:tcPr>
            <w:tcW w:w="60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before="7" w:line="120" w:lineRule="exact"/>
              <w:ind w:firstLine="24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41" w:lineRule="auto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41" w:lineRule="auto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4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Hadoop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实验</w:t>
            </w:r>
          </w:p>
          <w:p>
            <w:pPr>
              <w:pStyle w:val="4"/>
              <w:kinsoku w:val="0"/>
              <w:overflowPunct w:val="0"/>
              <w:spacing w:line="24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课程包</w:t>
            </w: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hadoop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安装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--hadoop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集群安装部署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28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将本地多个文件上传到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的指定位置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显示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中指定文件的内容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显示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中指定文件的内容（数组缓存）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46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在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上写文件（先读后写）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显示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中指定文件的内容（最终）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28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获取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集群上所有节点名称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46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列出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上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music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目录下的所有文件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28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查看某个文件在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集群中的位置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360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360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328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删除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上的文件及目录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将多个本地小文件合并成一个大文件存储在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上，并读取出来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46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HDFS--sequenceFile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转换为</w:t>
            </w: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MapFile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HDFS--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动态增加、删除节点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28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MapReduce--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两数据集比较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28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MapReduce--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数据排序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28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MapReduce--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倒排索引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28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MapReduce--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数据去重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10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MapReduce--TopK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MapReduce--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单词计数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  <w:shd w:val="clear" w:color="auto" w:fill="auto"/>
              </w:rPr>
              <w:t>MapReduce--</w:t>
            </w:r>
            <w:r>
              <w:rPr>
                <w:rFonts w:hint="eastAsia" w:ascii="宋体" w:hAnsi="宋体" w:eastAsia="宋体"/>
                <w:sz w:val="18"/>
                <w:szCs w:val="18"/>
                <w:u w:val="none"/>
                <w:shd w:val="clear" w:color="auto" w:fill="auto"/>
              </w:rPr>
              <w:t>气象统计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before="9" w:line="280" w:lineRule="exact"/>
              <w:ind w:firstLine="56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4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实验课程包</w:t>
            </w: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本地模式安装配置</w:t>
            </w:r>
            <w:r>
              <w:rPr>
                <w:rFonts w:ascii="宋体" w:hAnsi="宋体" w:eastAsia="宋体"/>
                <w:sz w:val="18"/>
                <w:szCs w:val="18"/>
              </w:rPr>
              <w:t>Hive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远程模式安装部署</w:t>
            </w:r>
            <w:r>
              <w:rPr>
                <w:rFonts w:ascii="宋体" w:hAnsi="宋体" w:eastAsia="宋体"/>
                <w:sz w:val="18"/>
                <w:szCs w:val="18"/>
              </w:rPr>
              <w:t>Hive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命令行配置与使用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left" w:pos="1674"/>
              </w:tabs>
              <w:kinsoku w:val="0"/>
              <w:overflowPunct w:val="0"/>
              <w:spacing w:line="266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left" w:pos="1674"/>
              </w:tabs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left" w:pos="1674"/>
              </w:tabs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表的维护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集合数据类型的表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left" w:pos="1674"/>
              </w:tabs>
              <w:kinsoku w:val="0"/>
              <w:overflowPunct w:val="0"/>
              <w:spacing w:line="266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外部表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left" w:pos="1674"/>
              </w:tabs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left" w:pos="1674"/>
              </w:tabs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外部分区表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针对各类表的数据加载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各类函数的使用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将数据从</w:t>
            </w: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导出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自定义函数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82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数据仓库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数据表的</w:t>
            </w:r>
            <w:r>
              <w:rPr>
                <w:rFonts w:ascii="宋体" w:hAnsi="宋体" w:eastAsia="宋体"/>
                <w:sz w:val="18"/>
                <w:szCs w:val="18"/>
              </w:rPr>
              <w:t>join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before="10" w:line="280" w:lineRule="exac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4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实验</w:t>
            </w:r>
          </w:p>
          <w:p>
            <w:pPr>
              <w:pStyle w:val="4"/>
              <w:kinsoku w:val="0"/>
              <w:overflowPunct w:val="0"/>
              <w:spacing w:line="24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课程包</w:t>
            </w: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  <w:u w:val="none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分布模式的安装配置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用</w:t>
            </w:r>
            <w:r>
              <w:rPr>
                <w:rFonts w:ascii="宋体" w:hAnsi="宋体" w:eastAsia="宋体"/>
                <w:sz w:val="18"/>
                <w:szCs w:val="18"/>
              </w:rPr>
              <w:t>shell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连接</w:t>
            </w: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，进行增、删、查操作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--HbaseShell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预分区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--HbaseShell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合并分区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--HbaseJava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编程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创建表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--HbaseJava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编程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插入数据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--HbaseJava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编程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读取一条数据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--HbaseJava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编程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全表扫描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过滤器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</w:t>
            </w:r>
            <w:r>
              <w:rPr>
                <w:rFonts w:ascii="宋体" w:hAnsi="宋体" w:eastAsia="宋体"/>
                <w:sz w:val="18"/>
                <w:szCs w:val="18"/>
              </w:rPr>
              <w:t>--Hbase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索引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00" w:lineRule="exac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before="2" w:line="260" w:lineRule="exac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4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实验</w:t>
            </w:r>
          </w:p>
          <w:p>
            <w:pPr>
              <w:pStyle w:val="4"/>
              <w:kinsoku w:val="0"/>
              <w:overflowPunct w:val="0"/>
              <w:spacing w:line="24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课程包</w:t>
            </w: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数据导入导出</w:t>
            </w:r>
            <w:r>
              <w:rPr>
                <w:rFonts w:ascii="宋体" w:hAnsi="宋体" w:eastAsia="宋体"/>
                <w:sz w:val="18"/>
                <w:szCs w:val="18"/>
              </w:rPr>
              <w:t>--Sqoop1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安装部署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28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数据导入导出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从</w:t>
            </w:r>
            <w:r>
              <w:rPr>
                <w:rFonts w:ascii="宋体" w:hAnsi="宋体" w:eastAsia="宋体"/>
                <w:sz w:val="18"/>
                <w:szCs w:val="18"/>
              </w:rPr>
              <w:t>Mysql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将数据导入到</w:t>
            </w:r>
            <w:r>
              <w:rPr>
                <w:rFonts w:ascii="宋体" w:hAnsi="宋体" w:eastAsia="宋体"/>
                <w:sz w:val="18"/>
                <w:szCs w:val="18"/>
              </w:rPr>
              <w:t>HDFS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数据导入导出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将</w:t>
            </w:r>
            <w:r>
              <w:rPr>
                <w:rFonts w:ascii="宋体" w:hAnsi="宋体" w:eastAsia="宋体"/>
                <w:sz w:val="18"/>
                <w:szCs w:val="18"/>
              </w:rPr>
              <w:t>Mysql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数据并发导入到</w:t>
            </w:r>
            <w:r>
              <w:rPr>
                <w:rFonts w:ascii="宋体" w:hAnsi="宋体" w:eastAsia="宋体"/>
                <w:sz w:val="18"/>
                <w:szCs w:val="18"/>
              </w:rPr>
              <w:t>HDFS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28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数据导入导出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从</w:t>
            </w:r>
            <w:r>
              <w:rPr>
                <w:rFonts w:ascii="宋体" w:hAnsi="宋体" w:eastAsia="宋体"/>
                <w:sz w:val="18"/>
                <w:szCs w:val="18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将数据导出到</w:t>
            </w:r>
            <w:r>
              <w:rPr>
                <w:rFonts w:ascii="宋体" w:hAnsi="宋体" w:eastAsia="宋体"/>
                <w:sz w:val="18"/>
                <w:szCs w:val="18"/>
              </w:rPr>
              <w:t>Mysql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数据导入导出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将</w:t>
            </w:r>
            <w:r>
              <w:rPr>
                <w:rFonts w:ascii="宋体" w:hAnsi="宋体" w:eastAsia="宋体"/>
                <w:sz w:val="18"/>
                <w:szCs w:val="18"/>
              </w:rPr>
              <w:t>mysql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数据导入到</w:t>
            </w:r>
            <w:r>
              <w:rPr>
                <w:rFonts w:ascii="宋体" w:hAnsi="宋体" w:eastAsia="宋体"/>
                <w:sz w:val="18"/>
                <w:szCs w:val="18"/>
              </w:rPr>
              <w:t>hive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360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360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709" w:type="pct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数据导入导出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将</w:t>
            </w:r>
            <w:r>
              <w:rPr>
                <w:rFonts w:ascii="宋体" w:hAnsi="宋体" w:eastAsia="宋体"/>
                <w:sz w:val="18"/>
                <w:szCs w:val="18"/>
              </w:rPr>
              <w:t>Hive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数据导出到</w:t>
            </w:r>
            <w:r>
              <w:rPr>
                <w:rFonts w:ascii="宋体" w:hAnsi="宋体" w:eastAsia="宋体"/>
                <w:sz w:val="18"/>
                <w:szCs w:val="18"/>
              </w:rPr>
              <w:t>Mysql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数据导入导出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</w:p>
        </w:tc>
        <w:tc>
          <w:tcPr>
            <w:tcW w:w="2528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Mysql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数据导入到</w:t>
            </w:r>
            <w:r>
              <w:rPr>
                <w:rFonts w:ascii="宋体" w:hAnsi="宋体" w:eastAsia="宋体"/>
                <w:sz w:val="18"/>
                <w:szCs w:val="18"/>
              </w:rPr>
              <w:t>hbase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0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0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数据导入导出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</w:p>
        </w:tc>
        <w:tc>
          <w:tcPr>
            <w:tcW w:w="2528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安装部署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0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0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7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数据导入导出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</w:p>
        </w:tc>
        <w:tc>
          <w:tcPr>
            <w:tcW w:w="2528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sqoop2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在</w:t>
            </w:r>
            <w:r>
              <w:rPr>
                <w:rFonts w:ascii="宋体" w:hAnsi="宋体" w:eastAsia="宋体"/>
                <w:sz w:val="18"/>
                <w:szCs w:val="18"/>
              </w:rPr>
              <w:t>mysql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与</w:t>
            </w:r>
            <w:r>
              <w:rPr>
                <w:rFonts w:ascii="宋体" w:hAnsi="宋体" w:eastAsia="宋体"/>
                <w:sz w:val="18"/>
                <w:szCs w:val="18"/>
              </w:rPr>
              <w:t>hdfs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之间互操作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0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淘宝双</w:t>
            </w: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3709" w:type="pct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before="6" w:line="260" w:lineRule="exact"/>
              <w:ind w:firstLine="52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ind w:left="97" w:firstLine="36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淘宝双</w:t>
            </w:r>
            <w:r>
              <w:rPr>
                <w:rFonts w:ascii="宋体" w:hAnsi="宋体" w:eastAsia="宋体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数据分析与预测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59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数据分析与</w:t>
            </w:r>
          </w:p>
        </w:tc>
        <w:tc>
          <w:tcPr>
            <w:tcW w:w="3709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59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8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59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59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预测</w:t>
            </w:r>
          </w:p>
        </w:tc>
        <w:tc>
          <w:tcPr>
            <w:tcW w:w="3709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59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before="12"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ind w:left="97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人工智能</w:t>
            </w:r>
          </w:p>
          <w:p>
            <w:pPr>
              <w:pStyle w:val="4"/>
              <w:kinsoku w:val="0"/>
              <w:overflowPunct w:val="0"/>
              <w:ind w:left="97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方向</w:t>
            </w:r>
          </w:p>
        </w:tc>
        <w:tc>
          <w:tcPr>
            <w:tcW w:w="1292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before="6" w:line="140" w:lineRule="exact"/>
              <w:ind w:firstLine="28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基础课程包</w:t>
            </w:r>
          </w:p>
        </w:tc>
        <w:tc>
          <w:tcPr>
            <w:tcW w:w="80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</w:p>
        </w:tc>
        <w:tc>
          <w:tcPr>
            <w:tcW w:w="2215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运算符实验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89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控制语句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循环语句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字符串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闭包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匿名函数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递归函数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元组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字典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集合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ind w:firstLine="4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before="9" w:line="240" w:lineRule="exact"/>
              <w:ind w:firstLine="48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高级课程包</w:t>
            </w:r>
          </w:p>
        </w:tc>
        <w:tc>
          <w:tcPr>
            <w:tcW w:w="80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</w:p>
        </w:tc>
        <w:tc>
          <w:tcPr>
            <w:tcW w:w="2215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函数式编程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89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异常处理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4" w:lineRule="exact"/>
              <w:ind w:left="97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面向对象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继承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面向对象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多态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运算符重载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文件操作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读文件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文件操作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写文件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线程处理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正则表达式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高级</w:t>
            </w:r>
            <w:r>
              <w:rPr>
                <w:rFonts w:ascii="宋体" w:hAnsi="宋体" w:eastAsia="宋体"/>
                <w:sz w:val="18"/>
                <w:szCs w:val="18"/>
              </w:rPr>
              <w:t>--Python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网络编程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客户</w:t>
            </w:r>
            <w:r>
              <w:rPr>
                <w:rFonts w:ascii="宋体" w:hAnsi="宋体" w:eastAsia="宋体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服务器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before="10" w:line="140" w:lineRule="exac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4"/>
              <w:kinsoku w:val="0"/>
              <w:overflowPunct w:val="0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</w:p>
        </w:tc>
        <w:tc>
          <w:tcPr>
            <w:tcW w:w="99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</w:p>
        </w:tc>
        <w:tc>
          <w:tcPr>
            <w:tcW w:w="20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决策树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4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4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聚类分析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28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  <w:r>
              <w:rPr>
                <w:rFonts w:ascii="宋体" w:hAnsi="宋体" w:eastAsia="宋体"/>
                <w:sz w:val="18"/>
                <w:szCs w:val="18"/>
              </w:rPr>
              <w:t>--KNN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朴素贝叶斯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随机森林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346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  <w:r>
              <w:rPr>
                <w:rFonts w:ascii="宋体" w:hAnsi="宋体" w:eastAsia="宋体"/>
                <w:sz w:val="18"/>
                <w:szCs w:val="18"/>
              </w:rPr>
              <w:t>--Adaboost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6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63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支持向量机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360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firstLine="360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021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74" w:lineRule="exact"/>
              <w:ind w:left="95" w:firstLine="364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Python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  <w:r>
              <w:rPr>
                <w:rFonts w:ascii="宋体" w:hAnsi="宋体" w:eastAsia="宋体"/>
                <w:sz w:val="18"/>
                <w:szCs w:val="18"/>
              </w:rPr>
              <w:t>--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神经网络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74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82" w:lineRule="exact"/>
              <w:ind w:left="95" w:firstLine="36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波士顿房价预测</w:t>
            </w: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82" w:lineRule="exact"/>
              <w:ind w:left="95" w:firstLine="36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波士顿房价预测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687" w:type="pct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82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82" w:lineRule="exact"/>
              <w:ind w:left="95" w:firstLine="328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MNIST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手写体识别</w:t>
            </w: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82" w:lineRule="exact"/>
              <w:ind w:left="95" w:firstLine="328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MNIST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手写体识别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68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82" w:lineRule="exact"/>
              <w:ind w:left="95" w:firstLine="48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82" w:lineRule="exact"/>
              <w:ind w:left="95" w:firstLine="31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CNN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图像识别</w:t>
            </w:r>
          </w:p>
        </w:tc>
        <w:tc>
          <w:tcPr>
            <w:tcW w:w="30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kinsoku w:val="0"/>
              <w:overflowPunct w:val="0"/>
              <w:spacing w:line="282" w:lineRule="exact"/>
              <w:ind w:left="95" w:firstLine="31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CNN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图像识别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116BA"/>
    <w:rsid w:val="35F116BA"/>
    <w:rsid w:val="4BA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2020-10-06T06:05:00Z</dcterms:created>
  <dc:creator>冬至</dc:creator>
  <cp:lastModifiedBy>冬至</cp:lastModifiedBy>
  <dcterms:modified xsi:type="dcterms:W3CDTF">2020-10-07T07:18:23Z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